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A3" w:rsidRPr="00342C91" w:rsidRDefault="002E68A3" w:rsidP="002E68A3">
      <w:pPr>
        <w:pStyle w:val="Web"/>
        <w:spacing w:before="0" w:beforeAutospacing="0" w:after="150" w:afterAutospacing="0" w:line="397" w:lineRule="atLeast"/>
        <w:rPr>
          <w:rFonts w:ascii="標楷體" w:eastAsia="標楷體" w:hAnsi="標楷體" w:cs="Helvetica"/>
          <w:color w:val="202020"/>
          <w:sz w:val="32"/>
          <w:szCs w:val="32"/>
        </w:rPr>
      </w:pPr>
      <w:r w:rsidRPr="00342C91">
        <w:rPr>
          <w:rFonts w:ascii="標楷體" w:eastAsia="標楷體" w:hAnsi="標楷體" w:cs="Helvetica"/>
          <w:color w:val="202020"/>
          <w:sz w:val="32"/>
          <w:szCs w:val="32"/>
        </w:rPr>
        <w:t>嘉義縣</w:t>
      </w:r>
      <w:r w:rsidRPr="00342C91">
        <w:rPr>
          <w:rFonts w:ascii="標楷體" w:eastAsia="標楷體" w:hAnsi="標楷體" w:cs="Helvetica" w:hint="eastAsia"/>
          <w:color w:val="202020"/>
          <w:sz w:val="32"/>
          <w:szCs w:val="32"/>
        </w:rPr>
        <w:t>民雄鄉菁埔</w:t>
      </w:r>
      <w:r w:rsidRPr="00342C91">
        <w:rPr>
          <w:rFonts w:ascii="標楷體" w:eastAsia="標楷體" w:hAnsi="標楷體" w:cs="Helvetica"/>
          <w:color w:val="202020"/>
          <w:sz w:val="32"/>
          <w:szCs w:val="32"/>
        </w:rPr>
        <w:t>國民小學校園行動載具使用管理規範</w:t>
      </w:r>
    </w:p>
    <w:p w:rsidR="00342C91" w:rsidRDefault="002E68A3" w:rsidP="00595B8C">
      <w:pPr>
        <w:pStyle w:val="Web"/>
        <w:spacing w:before="0" w:beforeAutospacing="0" w:after="150" w:afterAutospacing="0" w:line="397" w:lineRule="atLeast"/>
        <w:rPr>
          <w:rFonts w:ascii="標楷體" w:eastAsia="標楷體" w:hAnsi="標楷體" w:cs="Helvetica"/>
          <w:color w:val="202020"/>
        </w:rPr>
      </w:pPr>
      <w:r w:rsidRPr="002E68A3">
        <w:rPr>
          <w:rFonts w:ascii="標楷體" w:eastAsia="標楷體" w:hAnsi="標楷體" w:cs="Helvetica"/>
          <w:color w:val="202020"/>
        </w:rPr>
        <w:t>壹、 依據</w:t>
      </w:r>
      <w:r w:rsidRPr="002E68A3">
        <w:rPr>
          <w:rFonts w:ascii="標楷體" w:eastAsia="標楷體" w:hAnsi="標楷體" w:cs="Helvetica"/>
          <w:color w:val="202020"/>
        </w:rPr>
        <w:br/>
        <w:t>一、 教育部 108 年 6 月 17 日臺教資四字第 1080060697 號函。</w:t>
      </w:r>
      <w:r w:rsidRPr="002E68A3">
        <w:rPr>
          <w:rFonts w:ascii="標楷體" w:eastAsia="標楷體" w:hAnsi="標楷體" w:cs="Helvetica"/>
          <w:color w:val="202020"/>
        </w:rPr>
        <w:br/>
      </w:r>
      <w:bookmarkStart w:id="0" w:name="_GoBack"/>
      <w:r w:rsidRPr="002E68A3">
        <w:rPr>
          <w:rFonts w:ascii="標楷體" w:eastAsia="標楷體" w:hAnsi="標楷體" w:cs="Helvetica"/>
          <w:color w:val="202020"/>
        </w:rPr>
        <w:t>二、 教育部 109 年 8 月 5 日臺教國署學字第 1090091138 號函 。</w:t>
      </w:r>
      <w:r w:rsidRPr="002E68A3">
        <w:rPr>
          <w:rFonts w:ascii="標楷體" w:eastAsia="標楷體" w:hAnsi="標楷體" w:cs="Helvetica"/>
          <w:color w:val="202020"/>
        </w:rPr>
        <w:br/>
      </w:r>
      <w:bookmarkEnd w:id="0"/>
      <w:r w:rsidRPr="002E68A3">
        <w:rPr>
          <w:rFonts w:ascii="標楷體" w:eastAsia="標楷體" w:hAnsi="標楷體" w:cs="Helvetica"/>
          <w:color w:val="202020"/>
        </w:rPr>
        <w:t>三、 嘉義縣政府 109 年 3 月 27 日府教發字第 1090067650 號函 。</w:t>
      </w:r>
      <w:r w:rsidRPr="002E68A3">
        <w:rPr>
          <w:rFonts w:ascii="標楷體" w:eastAsia="標楷體" w:hAnsi="標楷體" w:cs="Helvetica"/>
          <w:color w:val="202020"/>
        </w:rPr>
        <w:br/>
        <w:t>四、 嘉義縣政府 109 年 8 月 10 日 府教發字第 1090176461 號 函。</w:t>
      </w:r>
      <w:r w:rsidRPr="002E68A3">
        <w:rPr>
          <w:rFonts w:ascii="標楷體" w:eastAsia="標楷體" w:hAnsi="標楷體" w:cs="Helvetica"/>
          <w:color w:val="202020"/>
        </w:rPr>
        <w:br/>
        <w:t>貳、 目的</w:t>
      </w:r>
      <w:r w:rsidRPr="002E68A3">
        <w:rPr>
          <w:rFonts w:ascii="標楷體" w:eastAsia="標楷體" w:hAnsi="標楷體" w:cs="Helvetica"/>
          <w:color w:val="202020"/>
        </w:rPr>
        <w:br/>
        <w:t>為導引學生、教職員工及其他人（校外人士進入校園）等，於校園內適切使用行動載具 維持學校秩序及安全 、 教導 行動載具使用禮儀， 並促進學習成效。</w:t>
      </w:r>
      <w:r w:rsidRPr="002E68A3">
        <w:rPr>
          <w:rFonts w:ascii="標楷體" w:eastAsia="標楷體" w:hAnsi="標楷體" w:cs="Helvetica"/>
          <w:color w:val="202020"/>
        </w:rPr>
        <w:br/>
        <w:t>參、 實施原則</w:t>
      </w:r>
      <w:r w:rsidRPr="002E68A3">
        <w:rPr>
          <w:rFonts w:ascii="標楷體" w:eastAsia="標楷體" w:hAnsi="標楷體" w:cs="Helvetica"/>
          <w:color w:val="202020"/>
        </w:rPr>
        <w:br/>
        <w:t>本規範所稱行動載具，泛指手機、可攜式電腦、平板電腦、穿戴式裝置等具</w:t>
      </w:r>
      <w:r w:rsidRPr="002E68A3">
        <w:rPr>
          <w:rFonts w:ascii="標楷體" w:eastAsia="標楷體" w:hAnsi="標楷體" w:cs="Helvetica"/>
          <w:color w:val="202020"/>
        </w:rPr>
        <w:br/>
        <w:t>無線通訊功能之終端裝置。</w:t>
      </w:r>
      <w:r w:rsidRPr="002E68A3">
        <w:rPr>
          <w:rFonts w:ascii="標楷體" w:eastAsia="標楷體" w:hAnsi="標楷體" w:cs="Helvetica"/>
          <w:color w:val="202020"/>
        </w:rPr>
        <w:br/>
        <w:t>一、 學生部分 宣導不帶行動載具到學校 。若帶到學校需由家長向教導處 提出申請 並遵守以下規範</w:t>
      </w:r>
      <w:r w:rsidRPr="002E68A3">
        <w:rPr>
          <w:rFonts w:ascii="標楷體" w:eastAsia="標楷體" w:hAnsi="標楷體" w:cs="Helvetica"/>
          <w:color w:val="202020"/>
        </w:rPr>
        <w:br/>
        <w:t>1. 除教師引導學習或緊急必要聯繫時使用外，其餘時間應以關機為原則。</w:t>
      </w:r>
      <w:r w:rsidRPr="002E68A3">
        <w:rPr>
          <w:rFonts w:ascii="標楷體" w:eastAsia="標楷體" w:hAnsi="標楷體" w:cs="Helvetica"/>
          <w:color w:val="202020"/>
        </w:rPr>
        <w:br/>
        <w:t>2. 未經校方監管之行動載具，禁止於課堂中使用。</w:t>
      </w:r>
      <w:r w:rsidRPr="002E68A3">
        <w:rPr>
          <w:rFonts w:ascii="標楷體" w:eastAsia="標楷體" w:hAnsi="標楷體" w:cs="Helvetica"/>
          <w:color w:val="202020"/>
        </w:rPr>
        <w:br/>
        <w:t>3. 使用時應注意禮儀，配合教師教學及學習活動之引導，切勿影響他人。</w:t>
      </w:r>
      <w:r w:rsidRPr="002E68A3">
        <w:rPr>
          <w:rFonts w:ascii="標楷體" w:eastAsia="標楷體" w:hAnsi="標楷體" w:cs="Helvetica"/>
          <w:color w:val="202020"/>
        </w:rPr>
        <w:br/>
        <w:t>4. 嚴禁於上學期間使用電玩軟體、社群軟體、聊天通訊軟體……等，與學習活</w:t>
      </w:r>
      <w:r w:rsidR="00342C91">
        <w:rPr>
          <w:rFonts w:ascii="標楷體" w:eastAsia="標楷體" w:hAnsi="標楷體" w:cs="Helvetica" w:hint="eastAsia"/>
          <w:color w:val="202020"/>
        </w:rPr>
        <w:t xml:space="preserve"> </w:t>
      </w:r>
    </w:p>
    <w:p w:rsidR="00342C91" w:rsidRDefault="00342C91" w:rsidP="00595B8C">
      <w:pPr>
        <w:pStyle w:val="Web"/>
        <w:spacing w:before="0" w:beforeAutospacing="0" w:after="150" w:afterAutospacing="0" w:line="397" w:lineRule="atLeast"/>
        <w:rPr>
          <w:rFonts w:ascii="標楷體" w:eastAsia="標楷體" w:hAnsi="標楷體" w:cs="Helvetica"/>
          <w:color w:val="202020"/>
        </w:rPr>
      </w:pPr>
      <w:r>
        <w:rPr>
          <w:rFonts w:ascii="標楷體" w:eastAsia="標楷體" w:hAnsi="標楷體" w:cs="Helvetica" w:hint="eastAsia"/>
          <w:color w:val="202020"/>
        </w:rPr>
        <w:t xml:space="preserve">   </w:t>
      </w:r>
      <w:r w:rsidR="002E68A3" w:rsidRPr="002E68A3">
        <w:rPr>
          <w:rFonts w:ascii="標楷體" w:eastAsia="標楷體" w:hAnsi="標楷體" w:cs="Helvetica"/>
          <w:color w:val="202020"/>
        </w:rPr>
        <w:t>動無關之 Apps 。</w:t>
      </w:r>
      <w:r w:rsidR="002E68A3" w:rsidRPr="002E68A3">
        <w:rPr>
          <w:rFonts w:ascii="標楷體" w:eastAsia="標楷體" w:hAnsi="標楷體" w:cs="Helvetica"/>
          <w:color w:val="202020"/>
        </w:rPr>
        <w:br/>
        <w:t>5. 使用時間應適宜─ 3010 原則、一天不超過 2 小時〈 85210 〉，以符合視</w:t>
      </w:r>
      <w:r>
        <w:rPr>
          <w:rFonts w:ascii="標楷體" w:eastAsia="標楷體" w:hAnsi="標楷體" w:cs="Helvetica" w:hint="eastAsia"/>
          <w:color w:val="202020"/>
        </w:rPr>
        <w:t xml:space="preserve">  </w:t>
      </w:r>
    </w:p>
    <w:p w:rsidR="0077766C" w:rsidRPr="002E68A3" w:rsidRDefault="002E68A3" w:rsidP="00595B8C">
      <w:pPr>
        <w:pStyle w:val="Web"/>
        <w:spacing w:before="0" w:beforeAutospacing="0" w:after="150" w:afterAutospacing="0" w:line="397" w:lineRule="atLeast"/>
        <w:rPr>
          <w:rFonts w:ascii="標楷體" w:eastAsia="標楷體" w:hAnsi="標楷體"/>
        </w:rPr>
      </w:pPr>
      <w:r w:rsidRPr="002E68A3">
        <w:rPr>
          <w:rFonts w:ascii="標楷體" w:eastAsia="標楷體" w:hAnsi="標楷體" w:cs="Helvetica"/>
          <w:color w:val="202020"/>
        </w:rPr>
        <w:t>力保健原則，並尊重智慧財產權及遵守校園網路使用管理規範。</w:t>
      </w:r>
      <w:r w:rsidRPr="002E68A3">
        <w:rPr>
          <w:rFonts w:ascii="標楷體" w:eastAsia="標楷體" w:hAnsi="標楷體" w:cs="Helvetica"/>
          <w:color w:val="202020"/>
        </w:rPr>
        <w:br/>
        <w:t>6. 應遵守校園秩序，並注意使用安全，於適切之場域以正確方式使用行 動載具。</w:t>
      </w:r>
      <w:r w:rsidRPr="002E68A3">
        <w:rPr>
          <w:rFonts w:ascii="標楷體" w:eastAsia="標楷體" w:hAnsi="標楷體" w:cs="Helvetica"/>
          <w:color w:val="202020"/>
        </w:rPr>
        <w:br/>
        <w:t>7. 尊重智慧財產權，並遵守校園網路使用管理規範及臺灣學術網路管理規範。</w:t>
      </w:r>
    </w:p>
    <w:sectPr w:rsidR="0077766C" w:rsidRPr="002E68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A3"/>
    <w:rsid w:val="002E68A3"/>
    <w:rsid w:val="00342C91"/>
    <w:rsid w:val="00595B8C"/>
    <w:rsid w:val="007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CF61"/>
  <w15:chartTrackingRefBased/>
  <w15:docId w15:val="{BD6F4AC8-7940-40F9-9E00-D4EDA85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68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2024-04-23T01:47:00Z</dcterms:created>
  <dcterms:modified xsi:type="dcterms:W3CDTF">2024-04-23T02:18:00Z</dcterms:modified>
</cp:coreProperties>
</file>